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8FBC" w14:textId="77777777"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14:paraId="0835D938" w14:textId="7F5EDCF5" w:rsidR="00097F8C" w:rsidRDefault="00147842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MINUTES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B95A8B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lanning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14:paraId="14DAFC7C" w14:textId="77777777"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3014CAEF" w14:textId="77777777"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14:paraId="28B9FAE8" w14:textId="6DC13FDA" w:rsidR="00984F45" w:rsidRPr="00DB4802" w:rsidRDefault="00B95A8B" w:rsidP="00984F45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66626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>w</w:t>
      </w:r>
      <w:r w:rsidR="00A46872">
        <w:rPr>
          <w:rFonts w:ascii="Times New Roman" w:hAnsi="Times New Roman" w:cs="Times New Roman"/>
          <w:bCs/>
          <w:kern w:val="28"/>
          <w:sz w:val="24"/>
          <w:szCs w:val="24"/>
        </w:rPr>
        <w:t xml:space="preserve">as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held on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Tuesday, </w:t>
      </w:r>
      <w:r w:rsidR="007A06BF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October 22, 2</w:t>
      </w:r>
      <w:r w:rsidR="00904930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019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</w:p>
    <w:p w14:paraId="28D57CAD" w14:textId="77777777" w:rsidR="00984F45" w:rsidRPr="00D87026" w:rsidRDefault="00984F45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</w:p>
    <w:p w14:paraId="211CC4E7" w14:textId="7C68EB9B" w:rsidR="009B7A17" w:rsidRPr="00D87026" w:rsidRDefault="00142ACD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46872">
        <w:rPr>
          <w:rFonts w:ascii="Times New Roman" w:hAnsi="Times New Roman" w:cs="Times New Roman"/>
          <w:kern w:val="28"/>
          <w:sz w:val="24"/>
          <w:szCs w:val="24"/>
        </w:rPr>
        <w:t xml:space="preserve">At </w:t>
      </w:r>
      <w:r w:rsidR="00EA5220">
        <w:rPr>
          <w:rFonts w:ascii="Times New Roman" w:hAnsi="Times New Roman" w:cs="Times New Roman"/>
          <w:kern w:val="28"/>
          <w:sz w:val="24"/>
          <w:szCs w:val="24"/>
        </w:rPr>
        <w:t>6:30 p.m.</w:t>
      </w:r>
      <w:r w:rsidR="00A46872">
        <w:rPr>
          <w:rFonts w:ascii="Times New Roman" w:hAnsi="Times New Roman" w:cs="Times New Roman"/>
          <w:kern w:val="28"/>
          <w:sz w:val="24"/>
          <w:szCs w:val="24"/>
        </w:rPr>
        <w:t xml:space="preserve">, the Chairman, Leon Herrick, called the meeting to order. Present were Bob Cook, Ron </w:t>
      </w:r>
      <w:proofErr w:type="spellStart"/>
      <w:r w:rsidR="00A46872">
        <w:rPr>
          <w:rFonts w:ascii="Times New Roman" w:hAnsi="Times New Roman" w:cs="Times New Roman"/>
          <w:kern w:val="28"/>
          <w:sz w:val="24"/>
          <w:szCs w:val="24"/>
        </w:rPr>
        <w:t>Prochnow</w:t>
      </w:r>
      <w:proofErr w:type="spellEnd"/>
      <w:r w:rsidR="00A46872">
        <w:rPr>
          <w:rFonts w:ascii="Times New Roman" w:hAnsi="Times New Roman" w:cs="Times New Roman"/>
          <w:kern w:val="28"/>
          <w:sz w:val="24"/>
          <w:szCs w:val="24"/>
        </w:rPr>
        <w:t xml:space="preserve">, Marge Hebert, and Greg Miller (Alternate). Chad Haldeman </w:t>
      </w:r>
      <w:r w:rsidR="00587553">
        <w:rPr>
          <w:rFonts w:ascii="Times New Roman" w:hAnsi="Times New Roman" w:cs="Times New Roman"/>
          <w:kern w:val="28"/>
          <w:sz w:val="24"/>
          <w:szCs w:val="24"/>
        </w:rPr>
        <w:t>during discussion at Item 5(a). Als</w:t>
      </w:r>
      <w:r w:rsidR="00A46872">
        <w:rPr>
          <w:rFonts w:ascii="Times New Roman" w:hAnsi="Times New Roman" w:cs="Times New Roman"/>
          <w:kern w:val="28"/>
          <w:sz w:val="24"/>
          <w:szCs w:val="24"/>
        </w:rPr>
        <w:t xml:space="preserve">o present was Cheryl Miller, Secretary/Clerk. </w:t>
      </w:r>
      <w:r w:rsidR="00EA522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7BA9367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BB5CD2D" w14:textId="7D9BFBD7" w:rsidR="009A32F4" w:rsidRPr="00D87026" w:rsidRDefault="00643ABE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</w:t>
      </w:r>
      <w:r w:rsidR="0090493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A4687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Bob Cook to approve the minutes of the September 17, 2019 Planning Commission meeting; motion seconded by Greg Miller. None opposed. </w:t>
      </w:r>
      <w:r w:rsidR="00A46872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088D33BB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867257" w14:textId="1B5D7BC1" w:rsidR="00666263" w:rsidRDefault="00AE4B0B" w:rsidP="0066626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A5220">
        <w:rPr>
          <w:rFonts w:ascii="Times New Roman" w:hAnsi="Times New Roman" w:cs="Times New Roman"/>
          <w:kern w:val="28"/>
          <w:sz w:val="24"/>
          <w:szCs w:val="24"/>
        </w:rPr>
        <w:t xml:space="preserve">None. </w:t>
      </w:r>
    </w:p>
    <w:p w14:paraId="6855E508" w14:textId="77777777" w:rsidR="00876B4C" w:rsidRPr="00876B4C" w:rsidRDefault="00876B4C" w:rsidP="00876B4C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24C65920" w14:textId="72044637" w:rsidR="00876B4C" w:rsidRPr="009E1569" w:rsidRDefault="00876B4C" w:rsidP="009E156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E1569">
        <w:rPr>
          <w:rFonts w:ascii="Times New Roman" w:hAnsi="Times New Roman" w:cs="Times New Roman"/>
          <w:kern w:val="28"/>
          <w:sz w:val="24"/>
          <w:szCs w:val="24"/>
        </w:rPr>
        <w:t>PUBLIC HEARING</w:t>
      </w:r>
      <w:r w:rsidR="00C120F1" w:rsidRPr="009E1569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9E1569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9E1569" w:rsidRPr="009E1569">
        <w:rPr>
          <w:rFonts w:ascii="Times New Roman" w:hAnsi="Times New Roman" w:cs="Times New Roman"/>
          <w:kern w:val="28"/>
          <w:sz w:val="24"/>
          <w:szCs w:val="24"/>
        </w:rPr>
        <w:t>None.</w:t>
      </w:r>
    </w:p>
    <w:p w14:paraId="52B90A3B" w14:textId="77777777" w:rsidR="00666263" w:rsidRPr="00666263" w:rsidRDefault="00666263" w:rsidP="00666263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321D6ACA" w14:textId="3F8A187E" w:rsidR="00D157BA" w:rsidRPr="00D157BA" w:rsidRDefault="00643ABE" w:rsidP="00D157B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14:paraId="69DD07DA" w14:textId="37E0B3BE" w:rsidR="00D157BA" w:rsidRPr="00D157BA" w:rsidRDefault="00D157BA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>Rosendahl Properties CSM subdividing a 6.238</w:t>
      </w:r>
      <w:r w:rsidR="00A46872">
        <w:rPr>
          <w:rFonts w:ascii="Times New Roman" w:hAnsi="Times New Roman" w:cs="Times New Roman"/>
          <w:kern w:val="28"/>
          <w:sz w:val="24"/>
          <w:szCs w:val="24"/>
          <w:u w:val="single"/>
        </w:rPr>
        <w:t>-</w:t>
      </w: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>acre parcel into 3, 2-acre lots, in the NE ¼ of S6, T27N, R12W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46872">
        <w:rPr>
          <w:rFonts w:ascii="Times New Roman" w:hAnsi="Times New Roman" w:cs="Times New Roman"/>
          <w:kern w:val="28"/>
          <w:sz w:val="24"/>
          <w:szCs w:val="24"/>
        </w:rPr>
        <w:t xml:space="preserve">Bob </w:t>
      </w:r>
      <w:r w:rsidR="00513974">
        <w:rPr>
          <w:rFonts w:ascii="Times New Roman" w:hAnsi="Times New Roman" w:cs="Times New Roman"/>
          <w:kern w:val="28"/>
          <w:sz w:val="24"/>
          <w:szCs w:val="24"/>
        </w:rPr>
        <w:t xml:space="preserve">Rosendahl </w:t>
      </w:r>
      <w:r w:rsidR="00A46872">
        <w:rPr>
          <w:rFonts w:ascii="Times New Roman" w:hAnsi="Times New Roman" w:cs="Times New Roman"/>
          <w:kern w:val="28"/>
          <w:sz w:val="24"/>
          <w:szCs w:val="24"/>
        </w:rPr>
        <w:t>appeared. Dis</w:t>
      </w:r>
      <w:r w:rsidR="0023760F">
        <w:rPr>
          <w:rFonts w:ascii="Times New Roman" w:hAnsi="Times New Roman" w:cs="Times New Roman"/>
          <w:kern w:val="28"/>
          <w:sz w:val="24"/>
          <w:szCs w:val="24"/>
        </w:rPr>
        <w:t>cussion had</w:t>
      </w:r>
      <w:r w:rsidR="009A4ECE">
        <w:rPr>
          <w:rFonts w:ascii="Times New Roman" w:hAnsi="Times New Roman" w:cs="Times New Roman"/>
          <w:kern w:val="28"/>
          <w:sz w:val="24"/>
          <w:szCs w:val="24"/>
        </w:rPr>
        <w:t xml:space="preserve"> on </w:t>
      </w:r>
      <w:r w:rsidR="00A46872">
        <w:rPr>
          <w:rFonts w:ascii="Times New Roman" w:hAnsi="Times New Roman" w:cs="Times New Roman"/>
          <w:kern w:val="28"/>
          <w:sz w:val="24"/>
          <w:szCs w:val="24"/>
        </w:rPr>
        <w:t xml:space="preserve">the CSM and </w:t>
      </w:r>
      <w:r w:rsidR="009A4ECE">
        <w:rPr>
          <w:rFonts w:ascii="Times New Roman" w:hAnsi="Times New Roman" w:cs="Times New Roman"/>
          <w:kern w:val="28"/>
          <w:sz w:val="24"/>
          <w:szCs w:val="24"/>
        </w:rPr>
        <w:t xml:space="preserve">driveway access. </w:t>
      </w:r>
      <w:r w:rsidR="00A4687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Bob Cook to send this matter to the Town Board for consideration and action; motion seconded by Ron </w:t>
      </w:r>
      <w:proofErr w:type="spellStart"/>
      <w:r w:rsidR="00A46872">
        <w:rPr>
          <w:rFonts w:ascii="Times New Roman" w:hAnsi="Times New Roman" w:cs="Times New Roman"/>
          <w:i/>
          <w:iCs/>
          <w:kern w:val="28"/>
          <w:sz w:val="24"/>
          <w:szCs w:val="24"/>
        </w:rPr>
        <w:t>Prochnow</w:t>
      </w:r>
      <w:proofErr w:type="spellEnd"/>
      <w:r w:rsidR="00A4687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</w:t>
      </w:r>
      <w:r w:rsidR="00A46872">
        <w:rPr>
          <w:rFonts w:ascii="Times New Roman" w:hAnsi="Times New Roman" w:cs="Times New Roman"/>
          <w:kern w:val="28"/>
          <w:sz w:val="24"/>
          <w:szCs w:val="24"/>
        </w:rPr>
        <w:t xml:space="preserve">Motion carried 4 to 1 with Chad Haldeman opposed. This matter will be on the agenda at the November 11, 2019 Town Board meeting. </w:t>
      </w:r>
      <w:r w:rsidR="00D811B9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14:paraId="37BC994A" w14:textId="1EAC3D28" w:rsidR="00495AF5" w:rsidRDefault="00495AF5" w:rsidP="00B72CC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>City/Town Development Areas Map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046CE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46872">
        <w:rPr>
          <w:rFonts w:ascii="Times New Roman" w:hAnsi="Times New Roman" w:cs="Times New Roman"/>
          <w:kern w:val="28"/>
          <w:sz w:val="24"/>
          <w:szCs w:val="24"/>
        </w:rPr>
        <w:t xml:space="preserve">The Planning Commission feels that the areas numbered 1-7 on the map should be kept under town control.  Areas 1 and 2 </w:t>
      </w:r>
      <w:r w:rsidR="00A841FA">
        <w:rPr>
          <w:rFonts w:ascii="Times New Roman" w:hAnsi="Times New Roman" w:cs="Times New Roman"/>
          <w:kern w:val="28"/>
          <w:sz w:val="24"/>
          <w:szCs w:val="24"/>
        </w:rPr>
        <w:t>(currently marked Future Development in City/light blue) on the SW edge of the Town are areas for housing and would create a larger tax base for the town. The town would also lose access points in Area 2 off the Timber Valley development. Areas 3 and 4 along CTH B and Area 5 along 708</w:t>
      </w:r>
      <w:r w:rsidR="00A841FA" w:rsidRPr="00A841FA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A841FA">
        <w:rPr>
          <w:rFonts w:ascii="Times New Roman" w:hAnsi="Times New Roman" w:cs="Times New Roman"/>
          <w:kern w:val="28"/>
          <w:sz w:val="24"/>
          <w:szCs w:val="24"/>
        </w:rPr>
        <w:t xml:space="preserve"> Avenue (currently marked Future Development in City/light blue) </w:t>
      </w:r>
      <w:r w:rsidR="006960BB">
        <w:rPr>
          <w:rFonts w:ascii="Times New Roman" w:hAnsi="Times New Roman" w:cs="Times New Roman"/>
          <w:kern w:val="28"/>
          <w:sz w:val="24"/>
          <w:szCs w:val="24"/>
        </w:rPr>
        <w:t>abut the City’s industrial park areas, but would be good for the town to keep as development areas. Areas 6 and 7 (currently mar</w:t>
      </w:r>
      <w:r w:rsidR="00B72CCB">
        <w:rPr>
          <w:rFonts w:ascii="Times New Roman" w:hAnsi="Times New Roman" w:cs="Times New Roman"/>
          <w:kern w:val="28"/>
          <w:sz w:val="24"/>
          <w:szCs w:val="24"/>
        </w:rPr>
        <w:t xml:space="preserve">ked Future Development-Developer to Determine Town or City/pink) bordering STH 12/29 on the north and south, would also be good for the town to keep as development areas. </w:t>
      </w:r>
      <w:r w:rsidR="00B72CCB">
        <w:rPr>
          <w:rFonts w:ascii="Times New Roman" w:hAnsi="Times New Roman" w:cs="Times New Roman"/>
          <w:i/>
          <w:iCs/>
          <w:kern w:val="28"/>
          <w:sz w:val="24"/>
          <w:szCs w:val="24"/>
        </w:rPr>
        <w:t>The map will be passed along to the Town Board.</w:t>
      </w:r>
    </w:p>
    <w:p w14:paraId="466368E4" w14:textId="67A0DCD7" w:rsidR="00D157BA" w:rsidRPr="00D157BA" w:rsidRDefault="00495AF5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>One-year compliance review/public hearing on American Express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4B0DE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72CCB">
        <w:rPr>
          <w:rFonts w:ascii="Times New Roman" w:hAnsi="Times New Roman" w:cs="Times New Roman"/>
          <w:kern w:val="28"/>
          <w:sz w:val="24"/>
          <w:szCs w:val="24"/>
        </w:rPr>
        <w:t>The one-year compliance review will be held at the November 19</w:t>
      </w:r>
      <w:r w:rsidR="00B72CCB" w:rsidRPr="00B72CCB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B72CCB">
        <w:rPr>
          <w:rFonts w:ascii="Times New Roman" w:hAnsi="Times New Roman" w:cs="Times New Roman"/>
          <w:kern w:val="28"/>
          <w:sz w:val="24"/>
          <w:szCs w:val="24"/>
        </w:rPr>
        <w:t xml:space="preserve"> Planning Commission. The Secretary will email the owner to let him know that he is welcome to attend. </w:t>
      </w:r>
      <w:r w:rsidR="004B0DE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0BD23F" w14:textId="410D39EA" w:rsidR="00D157BA" w:rsidRPr="00D157BA" w:rsidRDefault="00495AF5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Review of Subdivision Ordinance 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(lot sizes/twin homes) </w:t>
      </w: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and Driveway Ordinance 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(</w:t>
      </w: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>distance between driveways, shared driveway access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342F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72CCB">
        <w:rPr>
          <w:rFonts w:ascii="Times New Roman" w:hAnsi="Times New Roman" w:cs="Times New Roman"/>
          <w:kern w:val="28"/>
          <w:sz w:val="24"/>
          <w:szCs w:val="24"/>
        </w:rPr>
        <w:t xml:space="preserve">Discussion had as to whether a driveway is considered an intersection where it intersects with a town road within the context of the ordinance related to shared driveways. </w:t>
      </w:r>
      <w:r w:rsidR="00B72CC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1769F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88766FC" w14:textId="22043C4A" w:rsidR="00E31C23" w:rsidRPr="0031418F" w:rsidRDefault="009E1569" w:rsidP="0031418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Periodic r</w:t>
      </w:r>
      <w:r w:rsidRPr="009E1569">
        <w:rPr>
          <w:rFonts w:ascii="Times New Roman" w:hAnsi="Times New Roman" w:cs="Times New Roman"/>
          <w:kern w:val="28"/>
          <w:sz w:val="24"/>
          <w:szCs w:val="24"/>
          <w:u w:val="single"/>
        </w:rPr>
        <w:t>eview of town’s Comprehensive Plan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769F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72CC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</w:p>
    <w:p w14:paraId="34BCDEC1" w14:textId="77777777" w:rsidR="00700824" w:rsidRPr="00C120F1" w:rsidRDefault="00700824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4CBA6163" w14:textId="5E9D5C83" w:rsidR="004441F7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72CCB">
        <w:rPr>
          <w:rFonts w:ascii="Times New Roman" w:hAnsi="Times New Roman" w:cs="Times New Roman"/>
          <w:kern w:val="28"/>
          <w:sz w:val="24"/>
          <w:szCs w:val="24"/>
        </w:rPr>
        <w:t xml:space="preserve">None. </w:t>
      </w:r>
    </w:p>
    <w:p w14:paraId="2536F38D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2A20DE" w14:textId="4A392915" w:rsidR="009A32F4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72CCB">
        <w:rPr>
          <w:rFonts w:ascii="Times New Roman" w:hAnsi="Times New Roman" w:cs="Times New Roman"/>
          <w:kern w:val="28"/>
          <w:sz w:val="24"/>
          <w:szCs w:val="24"/>
        </w:rPr>
        <w:t xml:space="preserve">The Secretary provided a list of upcoming items and ordinances the County PRD committee will be </w:t>
      </w:r>
      <w:r w:rsidR="00587553">
        <w:rPr>
          <w:rFonts w:ascii="Times New Roman" w:hAnsi="Times New Roman" w:cs="Times New Roman"/>
          <w:kern w:val="28"/>
          <w:sz w:val="24"/>
          <w:szCs w:val="24"/>
        </w:rPr>
        <w:t xml:space="preserve">updating and/or </w:t>
      </w:r>
      <w:r w:rsidR="00B72CCB">
        <w:rPr>
          <w:rFonts w:ascii="Times New Roman" w:hAnsi="Times New Roman" w:cs="Times New Roman"/>
          <w:kern w:val="28"/>
          <w:sz w:val="24"/>
          <w:szCs w:val="24"/>
        </w:rPr>
        <w:t>working on.</w:t>
      </w:r>
    </w:p>
    <w:p w14:paraId="693450F9" w14:textId="77777777" w:rsidR="00B72CCB" w:rsidRPr="00B72CCB" w:rsidRDefault="00B72CCB" w:rsidP="00B72CCB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33BCAC7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C16C38C" w14:textId="1AB0CC9D" w:rsidR="00C120F1" w:rsidRDefault="00060531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90469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BA65FE1" w14:textId="77777777" w:rsidR="00C120F1" w:rsidRPr="00C120F1" w:rsidRDefault="00C120F1" w:rsidP="00C120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13FD5E" w14:textId="0DE9F46E" w:rsidR="009A32F4" w:rsidRPr="00D87026" w:rsidRDefault="00D87026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587553">
        <w:rPr>
          <w:rFonts w:ascii="Times New Roman" w:hAnsi="Times New Roman" w:cs="Times New Roman"/>
          <w:kern w:val="28"/>
          <w:sz w:val="24"/>
          <w:szCs w:val="24"/>
        </w:rPr>
        <w:t>.</w:t>
      </w:r>
      <w:bookmarkStart w:id="0" w:name="_GoBack"/>
      <w:bookmarkEnd w:id="0"/>
      <w:r w:rsidR="00B72CCB">
        <w:rPr>
          <w:rFonts w:ascii="Times New Roman" w:hAnsi="Times New Roman" w:cs="Times New Roman"/>
          <w:kern w:val="28"/>
          <w:sz w:val="24"/>
          <w:szCs w:val="24"/>
        </w:rPr>
        <w:t xml:space="preserve"> The next meeting date was set for 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 xml:space="preserve">Tuesday, </w:t>
      </w:r>
      <w:r w:rsidR="00757E16">
        <w:rPr>
          <w:rFonts w:ascii="Times New Roman" w:hAnsi="Times New Roman" w:cs="Times New Roman"/>
          <w:kern w:val="28"/>
          <w:sz w:val="24"/>
          <w:szCs w:val="24"/>
        </w:rPr>
        <w:t xml:space="preserve">November 19, </w:t>
      </w:r>
      <w:r w:rsidR="005E5813">
        <w:rPr>
          <w:rFonts w:ascii="Times New Roman" w:hAnsi="Times New Roman" w:cs="Times New Roman"/>
          <w:kern w:val="28"/>
          <w:sz w:val="24"/>
          <w:szCs w:val="24"/>
        </w:rPr>
        <w:t>2019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>, at 6:30 p.m.</w:t>
      </w:r>
    </w:p>
    <w:p w14:paraId="62EBF622" w14:textId="77777777" w:rsidR="004441F7" w:rsidRPr="00D87026" w:rsidRDefault="004441F7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4E6147" w14:textId="73C68C8D" w:rsidR="00CC676C" w:rsidRPr="00D87026" w:rsidRDefault="009A32F4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72CC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72CC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8:40 p.m., the Chairman, Leon Herrick, adjourned the meeting without objection. </w:t>
      </w:r>
    </w:p>
    <w:p w14:paraId="06F69BFD" w14:textId="77777777"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14:paraId="3DCAFF6B" w14:textId="1A7F0574"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B72CCB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Planning Commission meeting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FB582CA" w14:textId="77777777"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5AA33C42" w14:textId="790E4B51" w:rsidR="00AA5800" w:rsidRDefault="004441F7" w:rsidP="00B72C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B72CCB">
        <w:rPr>
          <w:rFonts w:ascii="Times New Roman" w:hAnsi="Times New Roman" w:cs="Times New Roman"/>
          <w:kern w:val="28"/>
          <w:sz w:val="24"/>
          <w:szCs w:val="24"/>
        </w:rPr>
        <w:t>________________________________________</w:t>
      </w:r>
      <w:r w:rsidR="00B72CCB">
        <w:rPr>
          <w:rFonts w:ascii="Times New Roman" w:hAnsi="Times New Roman" w:cs="Times New Roman"/>
          <w:kern w:val="28"/>
          <w:sz w:val="24"/>
          <w:szCs w:val="24"/>
        </w:rPr>
        <w:tab/>
      </w:r>
      <w:r w:rsidR="00B72CCB">
        <w:rPr>
          <w:rFonts w:ascii="Times New Roman" w:hAnsi="Times New Roman" w:cs="Times New Roman"/>
          <w:kern w:val="28"/>
          <w:sz w:val="24"/>
          <w:szCs w:val="24"/>
        </w:rPr>
        <w:tab/>
      </w:r>
      <w:r w:rsidR="00B72CCB">
        <w:rPr>
          <w:rFonts w:ascii="Times New Roman" w:hAnsi="Times New Roman" w:cs="Times New Roman"/>
          <w:kern w:val="28"/>
          <w:sz w:val="24"/>
          <w:szCs w:val="24"/>
        </w:rPr>
        <w:tab/>
      </w:r>
      <w:r w:rsidR="00B72CCB">
        <w:rPr>
          <w:rFonts w:ascii="Times New Roman" w:hAnsi="Times New Roman" w:cs="Times New Roman"/>
          <w:kern w:val="28"/>
          <w:sz w:val="24"/>
          <w:szCs w:val="24"/>
        </w:rPr>
        <w:tab/>
        <w:t>October 25, 2019</w:t>
      </w:r>
    </w:p>
    <w:p w14:paraId="346C4CC0" w14:textId="49B89F14" w:rsidR="00B72CCB" w:rsidRPr="00D87026" w:rsidRDefault="00B72CCB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Cheryl Miller, Secretary/Clerk</w:t>
      </w:r>
    </w:p>
    <w:sectPr w:rsidR="00B72CCB" w:rsidRPr="00D87026" w:rsidSect="00D87026">
      <w:headerReference w:type="default" r:id="rId7"/>
      <w:footerReference w:type="default" r:id="rId8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BC537" w14:textId="77777777" w:rsidR="00553A2D" w:rsidRDefault="00553A2D" w:rsidP="00F22174">
      <w:pPr>
        <w:spacing w:after="0" w:line="240" w:lineRule="auto"/>
      </w:pPr>
      <w:r>
        <w:separator/>
      </w:r>
    </w:p>
  </w:endnote>
  <w:endnote w:type="continuationSeparator" w:id="0">
    <w:p w14:paraId="445BAC67" w14:textId="77777777" w:rsidR="00553A2D" w:rsidRDefault="00553A2D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10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C045D" w14:textId="3259B17E" w:rsidR="00B72CCB" w:rsidRDefault="00B72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751C" w14:textId="77777777" w:rsidR="00B72CCB" w:rsidRDefault="00B72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2414" w14:textId="77777777" w:rsidR="00553A2D" w:rsidRDefault="00553A2D" w:rsidP="00F22174">
      <w:pPr>
        <w:spacing w:after="0" w:line="240" w:lineRule="auto"/>
      </w:pPr>
      <w:r>
        <w:separator/>
      </w:r>
    </w:p>
  </w:footnote>
  <w:footnote w:type="continuationSeparator" w:id="0">
    <w:p w14:paraId="5C2153A6" w14:textId="77777777" w:rsidR="00553A2D" w:rsidRDefault="00553A2D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553F" w14:textId="02F710FF" w:rsidR="00F22174" w:rsidRPr="00F22174" w:rsidRDefault="007A06BF">
    <w:pPr>
      <w:pStyle w:val="Header"/>
      <w:rPr>
        <w:sz w:val="16"/>
        <w:szCs w:val="16"/>
      </w:rPr>
    </w:pPr>
    <w:r>
      <w:rPr>
        <w:sz w:val="16"/>
        <w:szCs w:val="16"/>
      </w:rPr>
      <w:t>10/22/2019</w:t>
    </w:r>
    <w:r w:rsidR="005D5C61">
      <w:rPr>
        <w:sz w:val="16"/>
        <w:szCs w:val="16"/>
      </w:rPr>
      <w:t xml:space="preserve"> </w:t>
    </w:r>
    <w:r w:rsidR="00A46872">
      <w:rPr>
        <w:sz w:val="16"/>
        <w:szCs w:val="16"/>
      </w:rPr>
      <w:t xml:space="preserve">Minutes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>
      <w:rPr>
        <w:sz w:val="16"/>
        <w:szCs w:val="16"/>
      </w:rPr>
      <w:t>10/</w:t>
    </w:r>
    <w:r w:rsidR="00A46872">
      <w:rPr>
        <w:sz w:val="16"/>
        <w:szCs w:val="16"/>
      </w:rPr>
      <w:t>25</w:t>
    </w:r>
    <w:r>
      <w:rPr>
        <w:sz w:val="16"/>
        <w:szCs w:val="16"/>
      </w:rPr>
      <w:t>/</w:t>
    </w:r>
    <w:r w:rsidR="00904930">
      <w:rPr>
        <w:sz w:val="16"/>
        <w:szCs w:val="16"/>
      </w:rPr>
      <w:t>2019</w:t>
    </w:r>
    <w:r w:rsidR="004C137F">
      <w:rPr>
        <w:sz w:val="16"/>
        <w:szCs w:val="16"/>
      </w:rPr>
      <w:t>)</w:t>
    </w:r>
    <w:r w:rsidR="00AA580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CDA"/>
    <w:multiLevelType w:val="hybridMultilevel"/>
    <w:tmpl w:val="0E041956"/>
    <w:lvl w:ilvl="0" w:tplc="0F64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6C48"/>
    <w:multiLevelType w:val="hybridMultilevel"/>
    <w:tmpl w:val="92D0A774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4"/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  <w:num w:numId="21">
    <w:abstractNumId w:val="19"/>
  </w:num>
  <w:num w:numId="22">
    <w:abstractNumId w:val="26"/>
  </w:num>
  <w:num w:numId="23">
    <w:abstractNumId w:val="27"/>
  </w:num>
  <w:num w:numId="24">
    <w:abstractNumId w:val="20"/>
  </w:num>
  <w:num w:numId="25">
    <w:abstractNumId w:val="30"/>
  </w:num>
  <w:num w:numId="26">
    <w:abstractNumId w:val="21"/>
  </w:num>
  <w:num w:numId="27">
    <w:abstractNumId w:val="29"/>
  </w:num>
  <w:num w:numId="28">
    <w:abstractNumId w:val="13"/>
  </w:num>
  <w:num w:numId="29">
    <w:abstractNumId w:val="8"/>
  </w:num>
  <w:num w:numId="30">
    <w:abstractNumId w:val="28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3964"/>
    <w:rsid w:val="00014744"/>
    <w:rsid w:val="0002196F"/>
    <w:rsid w:val="00024066"/>
    <w:rsid w:val="00031ED3"/>
    <w:rsid w:val="00033DCD"/>
    <w:rsid w:val="000356AA"/>
    <w:rsid w:val="000361C5"/>
    <w:rsid w:val="000407F2"/>
    <w:rsid w:val="00046CE1"/>
    <w:rsid w:val="000525B1"/>
    <w:rsid w:val="00060531"/>
    <w:rsid w:val="0006265C"/>
    <w:rsid w:val="000630B7"/>
    <w:rsid w:val="000806D2"/>
    <w:rsid w:val="000809BB"/>
    <w:rsid w:val="00084ECD"/>
    <w:rsid w:val="000866B4"/>
    <w:rsid w:val="00097F8C"/>
    <w:rsid w:val="000A48BA"/>
    <w:rsid w:val="000B0BF3"/>
    <w:rsid w:val="000B21F9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F1352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47842"/>
    <w:rsid w:val="001550D6"/>
    <w:rsid w:val="00160E1A"/>
    <w:rsid w:val="00170D70"/>
    <w:rsid w:val="001769F9"/>
    <w:rsid w:val="00181CE7"/>
    <w:rsid w:val="001921E0"/>
    <w:rsid w:val="001C0C64"/>
    <w:rsid w:val="001E31D8"/>
    <w:rsid w:val="001F389D"/>
    <w:rsid w:val="001F7FF2"/>
    <w:rsid w:val="00201A67"/>
    <w:rsid w:val="00203374"/>
    <w:rsid w:val="00207B7F"/>
    <w:rsid w:val="00213AD4"/>
    <w:rsid w:val="00216484"/>
    <w:rsid w:val="00227A1A"/>
    <w:rsid w:val="0023127D"/>
    <w:rsid w:val="00234BE4"/>
    <w:rsid w:val="002369EE"/>
    <w:rsid w:val="0023760F"/>
    <w:rsid w:val="0024087B"/>
    <w:rsid w:val="00240C60"/>
    <w:rsid w:val="00250649"/>
    <w:rsid w:val="00251D4A"/>
    <w:rsid w:val="00262946"/>
    <w:rsid w:val="00272DB8"/>
    <w:rsid w:val="00286E0E"/>
    <w:rsid w:val="0028708D"/>
    <w:rsid w:val="00291196"/>
    <w:rsid w:val="002A2C42"/>
    <w:rsid w:val="002B4AD7"/>
    <w:rsid w:val="002B7B69"/>
    <w:rsid w:val="002B7F53"/>
    <w:rsid w:val="002C2DF8"/>
    <w:rsid w:val="002C6727"/>
    <w:rsid w:val="00305EC8"/>
    <w:rsid w:val="00310699"/>
    <w:rsid w:val="003138AC"/>
    <w:rsid w:val="0031418F"/>
    <w:rsid w:val="00332242"/>
    <w:rsid w:val="003323FE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C3745"/>
    <w:rsid w:val="003D17C4"/>
    <w:rsid w:val="003D3ABC"/>
    <w:rsid w:val="003E5EAE"/>
    <w:rsid w:val="00403973"/>
    <w:rsid w:val="0040398E"/>
    <w:rsid w:val="004077C4"/>
    <w:rsid w:val="00413DF9"/>
    <w:rsid w:val="004145A0"/>
    <w:rsid w:val="00414FFB"/>
    <w:rsid w:val="00421787"/>
    <w:rsid w:val="00427A20"/>
    <w:rsid w:val="00433572"/>
    <w:rsid w:val="00433714"/>
    <w:rsid w:val="00435D27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95AF5"/>
    <w:rsid w:val="004A2EEB"/>
    <w:rsid w:val="004A435D"/>
    <w:rsid w:val="004B0DEE"/>
    <w:rsid w:val="004C137F"/>
    <w:rsid w:val="004C1BCC"/>
    <w:rsid w:val="004C4DC8"/>
    <w:rsid w:val="004C6B08"/>
    <w:rsid w:val="004D7468"/>
    <w:rsid w:val="004E2B9B"/>
    <w:rsid w:val="00506AD3"/>
    <w:rsid w:val="00513974"/>
    <w:rsid w:val="005178E9"/>
    <w:rsid w:val="00524E4A"/>
    <w:rsid w:val="00525A92"/>
    <w:rsid w:val="005271BA"/>
    <w:rsid w:val="005277AC"/>
    <w:rsid w:val="00531685"/>
    <w:rsid w:val="0053240C"/>
    <w:rsid w:val="00532994"/>
    <w:rsid w:val="00534AED"/>
    <w:rsid w:val="00543FCC"/>
    <w:rsid w:val="005503DE"/>
    <w:rsid w:val="00553A2D"/>
    <w:rsid w:val="005611E4"/>
    <w:rsid w:val="00566020"/>
    <w:rsid w:val="00575C8A"/>
    <w:rsid w:val="00580E30"/>
    <w:rsid w:val="00581289"/>
    <w:rsid w:val="00587553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5C61"/>
    <w:rsid w:val="005D6746"/>
    <w:rsid w:val="005D7B55"/>
    <w:rsid w:val="005E5813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4D74"/>
    <w:rsid w:val="00665D33"/>
    <w:rsid w:val="00666263"/>
    <w:rsid w:val="00677C1B"/>
    <w:rsid w:val="00677FAF"/>
    <w:rsid w:val="006960BB"/>
    <w:rsid w:val="006A41DD"/>
    <w:rsid w:val="006A44E1"/>
    <w:rsid w:val="006A47B7"/>
    <w:rsid w:val="006C5453"/>
    <w:rsid w:val="006D4A13"/>
    <w:rsid w:val="006E6E81"/>
    <w:rsid w:val="006F40FE"/>
    <w:rsid w:val="006F6ADD"/>
    <w:rsid w:val="00700824"/>
    <w:rsid w:val="00706F84"/>
    <w:rsid w:val="00720E40"/>
    <w:rsid w:val="00723056"/>
    <w:rsid w:val="0072629D"/>
    <w:rsid w:val="007421E1"/>
    <w:rsid w:val="00745B54"/>
    <w:rsid w:val="007561A3"/>
    <w:rsid w:val="00757E16"/>
    <w:rsid w:val="00770682"/>
    <w:rsid w:val="00773B9A"/>
    <w:rsid w:val="00785501"/>
    <w:rsid w:val="00793992"/>
    <w:rsid w:val="007A06BF"/>
    <w:rsid w:val="007B2868"/>
    <w:rsid w:val="007C26B4"/>
    <w:rsid w:val="007D0995"/>
    <w:rsid w:val="007D5E10"/>
    <w:rsid w:val="007D74D9"/>
    <w:rsid w:val="007F1C48"/>
    <w:rsid w:val="007F36FF"/>
    <w:rsid w:val="00801187"/>
    <w:rsid w:val="00810306"/>
    <w:rsid w:val="00812C55"/>
    <w:rsid w:val="00815B76"/>
    <w:rsid w:val="008232CD"/>
    <w:rsid w:val="00842AD3"/>
    <w:rsid w:val="008448EC"/>
    <w:rsid w:val="008503CB"/>
    <w:rsid w:val="00866ADB"/>
    <w:rsid w:val="00870E0B"/>
    <w:rsid w:val="00874036"/>
    <w:rsid w:val="0087658E"/>
    <w:rsid w:val="00876B4C"/>
    <w:rsid w:val="00877558"/>
    <w:rsid w:val="0088788B"/>
    <w:rsid w:val="00890FBC"/>
    <w:rsid w:val="00894C6F"/>
    <w:rsid w:val="00896FA6"/>
    <w:rsid w:val="008A75CB"/>
    <w:rsid w:val="008B7D7C"/>
    <w:rsid w:val="008C033A"/>
    <w:rsid w:val="008C4B19"/>
    <w:rsid w:val="008E572D"/>
    <w:rsid w:val="008F147B"/>
    <w:rsid w:val="009020B1"/>
    <w:rsid w:val="00904930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2022"/>
    <w:rsid w:val="00994A27"/>
    <w:rsid w:val="00997102"/>
    <w:rsid w:val="009A03B7"/>
    <w:rsid w:val="009A32F4"/>
    <w:rsid w:val="009A4926"/>
    <w:rsid w:val="009A4A7F"/>
    <w:rsid w:val="009A4ECE"/>
    <w:rsid w:val="009B30BE"/>
    <w:rsid w:val="009B7A17"/>
    <w:rsid w:val="009C5E47"/>
    <w:rsid w:val="009E1569"/>
    <w:rsid w:val="009E3DBD"/>
    <w:rsid w:val="009E71A9"/>
    <w:rsid w:val="009F4007"/>
    <w:rsid w:val="00A02BC0"/>
    <w:rsid w:val="00A054EC"/>
    <w:rsid w:val="00A175A1"/>
    <w:rsid w:val="00A17D5C"/>
    <w:rsid w:val="00A21936"/>
    <w:rsid w:val="00A27F3E"/>
    <w:rsid w:val="00A342FE"/>
    <w:rsid w:val="00A3781B"/>
    <w:rsid w:val="00A4478D"/>
    <w:rsid w:val="00A46872"/>
    <w:rsid w:val="00A5181D"/>
    <w:rsid w:val="00A61444"/>
    <w:rsid w:val="00A64BF9"/>
    <w:rsid w:val="00A650DF"/>
    <w:rsid w:val="00A725F0"/>
    <w:rsid w:val="00A821C0"/>
    <w:rsid w:val="00A841FA"/>
    <w:rsid w:val="00A90469"/>
    <w:rsid w:val="00AA479B"/>
    <w:rsid w:val="00AA5800"/>
    <w:rsid w:val="00AC30CF"/>
    <w:rsid w:val="00AC5259"/>
    <w:rsid w:val="00AC6460"/>
    <w:rsid w:val="00AD14B5"/>
    <w:rsid w:val="00AD34A4"/>
    <w:rsid w:val="00AE099A"/>
    <w:rsid w:val="00AE1D98"/>
    <w:rsid w:val="00AE4B0B"/>
    <w:rsid w:val="00B02B39"/>
    <w:rsid w:val="00B22910"/>
    <w:rsid w:val="00B25B0A"/>
    <w:rsid w:val="00B363A7"/>
    <w:rsid w:val="00B50F4D"/>
    <w:rsid w:val="00B56142"/>
    <w:rsid w:val="00B70B63"/>
    <w:rsid w:val="00B72CCB"/>
    <w:rsid w:val="00B775C5"/>
    <w:rsid w:val="00B83922"/>
    <w:rsid w:val="00B85C27"/>
    <w:rsid w:val="00B879DB"/>
    <w:rsid w:val="00B90D5A"/>
    <w:rsid w:val="00B95A8B"/>
    <w:rsid w:val="00B9769D"/>
    <w:rsid w:val="00BA2377"/>
    <w:rsid w:val="00BB13BB"/>
    <w:rsid w:val="00BB2554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20F1"/>
    <w:rsid w:val="00C14B84"/>
    <w:rsid w:val="00C1644B"/>
    <w:rsid w:val="00C21795"/>
    <w:rsid w:val="00C22C87"/>
    <w:rsid w:val="00C31D61"/>
    <w:rsid w:val="00C42310"/>
    <w:rsid w:val="00C44D75"/>
    <w:rsid w:val="00C45526"/>
    <w:rsid w:val="00C706F7"/>
    <w:rsid w:val="00C75DBC"/>
    <w:rsid w:val="00C77CE4"/>
    <w:rsid w:val="00C8795F"/>
    <w:rsid w:val="00CA324D"/>
    <w:rsid w:val="00CC676C"/>
    <w:rsid w:val="00CD0CC8"/>
    <w:rsid w:val="00CD2848"/>
    <w:rsid w:val="00CD4CDA"/>
    <w:rsid w:val="00CE5EE4"/>
    <w:rsid w:val="00D157BA"/>
    <w:rsid w:val="00D162B5"/>
    <w:rsid w:val="00D27F6D"/>
    <w:rsid w:val="00D32F56"/>
    <w:rsid w:val="00D4438A"/>
    <w:rsid w:val="00D71F59"/>
    <w:rsid w:val="00D72E72"/>
    <w:rsid w:val="00D731ED"/>
    <w:rsid w:val="00D7578D"/>
    <w:rsid w:val="00D811B9"/>
    <w:rsid w:val="00D828D0"/>
    <w:rsid w:val="00D87026"/>
    <w:rsid w:val="00D8726A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1F58"/>
    <w:rsid w:val="00E31C23"/>
    <w:rsid w:val="00E325E9"/>
    <w:rsid w:val="00E44ECC"/>
    <w:rsid w:val="00E7269B"/>
    <w:rsid w:val="00E81D8E"/>
    <w:rsid w:val="00E821A1"/>
    <w:rsid w:val="00E82955"/>
    <w:rsid w:val="00E8360B"/>
    <w:rsid w:val="00E953E3"/>
    <w:rsid w:val="00E96A6F"/>
    <w:rsid w:val="00EA1752"/>
    <w:rsid w:val="00EA5220"/>
    <w:rsid w:val="00EA7162"/>
    <w:rsid w:val="00EB3C42"/>
    <w:rsid w:val="00EB489B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7419F"/>
    <w:rsid w:val="00F77653"/>
    <w:rsid w:val="00F77D9F"/>
    <w:rsid w:val="00F77F8C"/>
    <w:rsid w:val="00F80EFA"/>
    <w:rsid w:val="00F80F27"/>
    <w:rsid w:val="00F838B4"/>
    <w:rsid w:val="00F9072E"/>
    <w:rsid w:val="00F9119D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4CC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4</cp:revision>
  <cp:lastPrinted>2019-07-11T16:48:00Z</cp:lastPrinted>
  <dcterms:created xsi:type="dcterms:W3CDTF">2019-10-22T23:28:00Z</dcterms:created>
  <dcterms:modified xsi:type="dcterms:W3CDTF">2019-10-25T19:27:00Z</dcterms:modified>
</cp:coreProperties>
</file>